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sz w:val="36"/>
          <w:szCs w:val="36"/>
        </w:rPr>
        <w:id w:val="9130127"/>
        <w:docPartObj>
          <w:docPartGallery w:val="Cover Pages"/>
          <w:docPartUnique/>
        </w:docPartObj>
      </w:sdtPr>
      <w:sdtEndPr>
        <w:rPr>
          <w:rFonts w:asciiTheme="minorHAnsi" w:eastAsiaTheme="minorHAnsi" w:hAnsiTheme="minorHAnsi" w:cstheme="minorBidi"/>
          <w:caps w:val="0"/>
          <w:sz w:val="22"/>
          <w:szCs w:val="22"/>
        </w:rPr>
      </w:sdtEndPr>
      <w:sdtContent>
        <w:tbl>
          <w:tblPr>
            <w:tblW w:w="5000" w:type="pct"/>
            <w:jc w:val="center"/>
            <w:tblLook w:val="04A0"/>
          </w:tblPr>
          <w:tblGrid>
            <w:gridCol w:w="9054"/>
          </w:tblGrid>
          <w:tr w:rsidR="00634BB8">
            <w:trPr>
              <w:trHeight w:val="2880"/>
              <w:jc w:val="center"/>
            </w:trPr>
            <w:sdt>
              <w:sdtPr>
                <w:rPr>
                  <w:rFonts w:asciiTheme="majorHAnsi" w:eastAsiaTheme="majorEastAsia" w:hAnsiTheme="majorHAnsi" w:cstheme="majorBidi"/>
                  <w:caps/>
                  <w:sz w:val="36"/>
                  <w:szCs w:val="36"/>
                </w:rPr>
                <w:alias w:val="Organización"/>
                <w:id w:val="15524243"/>
                <w:placeholder>
                  <w:docPart w:val="E9058E06FA1E4ECC9C7C352EA8AE7AD1"/>
                </w:placeholder>
                <w:dataBinding w:prefixMappings="xmlns:ns0='http://schemas.openxmlformats.org/officeDocument/2006/extended-properties'" w:xpath="/ns0:Properties[1]/ns0:Company[1]" w:storeItemID="{6668398D-A668-4E3E-A5EB-62B293D839F1}"/>
                <w:text/>
              </w:sdtPr>
              <w:sdtContent>
                <w:tc>
                  <w:tcPr>
                    <w:tcW w:w="5000" w:type="pct"/>
                  </w:tcPr>
                  <w:p w:rsidR="00634BB8" w:rsidRPr="00F262F7" w:rsidRDefault="00634BB8" w:rsidP="00634BB8">
                    <w:pPr>
                      <w:pStyle w:val="Sinespaciado"/>
                      <w:jc w:val="center"/>
                      <w:rPr>
                        <w:rFonts w:asciiTheme="majorHAnsi" w:eastAsiaTheme="majorEastAsia" w:hAnsiTheme="majorHAnsi" w:cstheme="majorBidi"/>
                        <w:caps/>
                        <w:sz w:val="36"/>
                        <w:szCs w:val="36"/>
                      </w:rPr>
                    </w:pPr>
                    <w:r w:rsidRPr="00F262F7">
                      <w:rPr>
                        <w:rFonts w:asciiTheme="majorHAnsi" w:eastAsiaTheme="majorEastAsia" w:hAnsiTheme="majorHAnsi" w:cstheme="majorBidi"/>
                        <w:caps/>
                        <w:sz w:val="36"/>
                        <w:szCs w:val="36"/>
                      </w:rPr>
                      <w:t>ESCUELA SUPERIOR POLITECNICA DEL LITORAL</w:t>
                    </w:r>
                  </w:p>
                </w:tc>
              </w:sdtContent>
            </w:sdt>
          </w:tr>
          <w:tr w:rsidR="00634BB8">
            <w:trPr>
              <w:trHeight w:val="1440"/>
              <w:jc w:val="center"/>
            </w:trPr>
            <w:sdt>
              <w:sdtPr>
                <w:rPr>
                  <w:rFonts w:asciiTheme="majorHAnsi" w:eastAsiaTheme="majorEastAsia" w:hAnsiTheme="majorHAnsi" w:cstheme="majorBidi"/>
                  <w:sz w:val="80"/>
                  <w:szCs w:val="80"/>
                </w:rPr>
                <w:alias w:val="Título"/>
                <w:id w:val="15524250"/>
                <w:placeholder>
                  <w:docPart w:val="3D9152003ECF47649B4C368E1DF798DC"/>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634BB8" w:rsidRDefault="00634BB8" w:rsidP="00634BB8">
                    <w:pPr>
                      <w:pStyle w:val="Sinespaciado"/>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Electrización</w:t>
                    </w:r>
                  </w:p>
                </w:tc>
              </w:sdtContent>
            </w:sdt>
          </w:tr>
          <w:tr w:rsidR="00634BB8">
            <w:trPr>
              <w:trHeight w:val="720"/>
              <w:jc w:val="center"/>
            </w:trPr>
            <w:sdt>
              <w:sdtPr>
                <w:rPr>
                  <w:rFonts w:asciiTheme="majorHAnsi" w:eastAsiaTheme="majorEastAsia" w:hAnsiTheme="majorHAnsi" w:cstheme="majorBidi"/>
                  <w:sz w:val="44"/>
                  <w:szCs w:val="44"/>
                </w:rPr>
                <w:alias w:val="Subtítulo"/>
                <w:id w:val="15524255"/>
                <w:placeholder>
                  <w:docPart w:val="39B2C25C699C4C69AF12D3E04216A88B"/>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634BB8" w:rsidRDefault="00634BB8" w:rsidP="00634BB8">
                    <w:pPr>
                      <w:pStyle w:val="Sinespaciado"/>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Laboratorio de física C</w:t>
                    </w:r>
                  </w:p>
                </w:tc>
              </w:sdtContent>
            </w:sdt>
          </w:tr>
          <w:tr w:rsidR="00634BB8">
            <w:trPr>
              <w:trHeight w:val="360"/>
              <w:jc w:val="center"/>
            </w:trPr>
            <w:tc>
              <w:tcPr>
                <w:tcW w:w="5000" w:type="pct"/>
                <w:vAlign w:val="center"/>
              </w:tcPr>
              <w:p w:rsidR="00634BB8" w:rsidRDefault="00634BB8">
                <w:pPr>
                  <w:pStyle w:val="Sinespaciado"/>
                  <w:jc w:val="center"/>
                </w:pPr>
              </w:p>
            </w:tc>
          </w:tr>
          <w:tr w:rsidR="00634BB8">
            <w:trPr>
              <w:trHeight w:val="360"/>
              <w:jc w:val="center"/>
            </w:trPr>
            <w:tc>
              <w:tcPr>
                <w:tcW w:w="5000" w:type="pct"/>
                <w:vAlign w:val="center"/>
              </w:tcPr>
              <w:sdt>
                <w:sdtPr>
                  <w:rPr>
                    <w:b/>
                    <w:bCs/>
                    <w:sz w:val="28"/>
                    <w:szCs w:val="28"/>
                  </w:rPr>
                  <w:alias w:val="Autor"/>
                  <w:id w:val="15524260"/>
                  <w:placeholder>
                    <w:docPart w:val="6B6AA5288D2B4589A1B206E0947C1E2E"/>
                  </w:placeholder>
                  <w:dataBinding w:prefixMappings="xmlns:ns0='http://schemas.openxmlformats.org/package/2006/metadata/core-properties' xmlns:ns1='http://purl.org/dc/elements/1.1/'" w:xpath="/ns0:coreProperties[1]/ns1:creator[1]" w:storeItemID="{6C3C8BC8-F283-45AE-878A-BAB7291924A1}"/>
                  <w:text/>
                </w:sdtPr>
                <w:sdtContent>
                  <w:p w:rsidR="00634BB8" w:rsidRPr="00F262F7" w:rsidRDefault="00634BB8" w:rsidP="00634BB8">
                    <w:pPr>
                      <w:pStyle w:val="Sinespaciado"/>
                      <w:jc w:val="center"/>
                      <w:rPr>
                        <w:b/>
                        <w:bCs/>
                        <w:sz w:val="28"/>
                        <w:szCs w:val="28"/>
                      </w:rPr>
                    </w:pPr>
                    <w:r w:rsidRPr="00F262F7">
                      <w:rPr>
                        <w:b/>
                        <w:bCs/>
                        <w:sz w:val="28"/>
                        <w:szCs w:val="28"/>
                        <w:lang w:val="es-EC"/>
                      </w:rPr>
                      <w:t>Iván Salazar Carrión</w:t>
                    </w:r>
                  </w:p>
                </w:sdtContent>
              </w:sdt>
              <w:p w:rsidR="00634BB8" w:rsidRPr="00F262F7" w:rsidRDefault="00634BB8">
                <w:pPr>
                  <w:pStyle w:val="Sinespaciado"/>
                  <w:jc w:val="center"/>
                  <w:rPr>
                    <w:b/>
                    <w:bCs/>
                    <w:sz w:val="28"/>
                    <w:szCs w:val="28"/>
                  </w:rPr>
                </w:pPr>
                <w:r w:rsidRPr="00F262F7">
                  <w:rPr>
                    <w:b/>
                    <w:bCs/>
                    <w:sz w:val="28"/>
                    <w:szCs w:val="28"/>
                  </w:rPr>
                  <w:t>Paralelo 12</w:t>
                </w:r>
              </w:p>
              <w:p w:rsidR="00634BB8" w:rsidRPr="00F262F7" w:rsidRDefault="00634BB8">
                <w:pPr>
                  <w:pStyle w:val="Sinespaciado"/>
                  <w:jc w:val="center"/>
                  <w:rPr>
                    <w:b/>
                    <w:bCs/>
                    <w:sz w:val="28"/>
                    <w:szCs w:val="28"/>
                  </w:rPr>
                </w:pPr>
                <w:r w:rsidRPr="00F262F7">
                  <w:rPr>
                    <w:b/>
                    <w:bCs/>
                    <w:sz w:val="28"/>
                    <w:szCs w:val="28"/>
                  </w:rPr>
                  <w:t xml:space="preserve">Ing. Máximo Apolo </w:t>
                </w:r>
              </w:p>
            </w:tc>
          </w:tr>
          <w:tr w:rsidR="00634BB8">
            <w:trPr>
              <w:trHeight w:val="360"/>
              <w:jc w:val="center"/>
            </w:trPr>
            <w:sdt>
              <w:sdtPr>
                <w:rPr>
                  <w:b/>
                  <w:bCs/>
                  <w:sz w:val="28"/>
                  <w:szCs w:val="28"/>
                </w:rPr>
                <w:alias w:val="Fecha"/>
                <w:id w:val="516659546"/>
                <w:placeholder>
                  <w:docPart w:val="3903B6C07F0B4297A3B343761FC2C74B"/>
                </w:placeholder>
                <w:dataBinding w:prefixMappings="xmlns:ns0='http://schemas.microsoft.com/office/2006/coverPageProps'" w:xpath="/ns0:CoverPageProperties[1]/ns0:PublishDate[1]" w:storeItemID="{55AF091B-3C7A-41E3-B477-F2FDAA23CFDA}"/>
                <w:date>
                  <w:dateFormat w:val="dd/MM/yyyy"/>
                  <w:lid w:val="es-ES"/>
                  <w:storeMappedDataAs w:val="dateTime"/>
                  <w:calendar w:val="gregorian"/>
                </w:date>
              </w:sdtPr>
              <w:sdtContent>
                <w:tc>
                  <w:tcPr>
                    <w:tcW w:w="5000" w:type="pct"/>
                    <w:vAlign w:val="center"/>
                  </w:tcPr>
                  <w:p w:rsidR="00634BB8" w:rsidRPr="00F262F7" w:rsidRDefault="00634BB8" w:rsidP="00634BB8">
                    <w:pPr>
                      <w:pStyle w:val="Sinespaciado"/>
                      <w:jc w:val="center"/>
                      <w:rPr>
                        <w:b/>
                        <w:bCs/>
                        <w:sz w:val="28"/>
                        <w:szCs w:val="28"/>
                      </w:rPr>
                    </w:pPr>
                    <w:r w:rsidRPr="00F262F7">
                      <w:rPr>
                        <w:b/>
                        <w:bCs/>
                        <w:sz w:val="28"/>
                        <w:szCs w:val="28"/>
                      </w:rPr>
                      <w:t>9 de Noviembre de 2012</w:t>
                    </w:r>
                  </w:p>
                </w:tc>
              </w:sdtContent>
            </w:sdt>
          </w:tr>
        </w:tbl>
        <w:p w:rsidR="00634BB8" w:rsidRDefault="00634BB8">
          <w:pPr>
            <w:rPr>
              <w:lang w:val="es-ES"/>
            </w:rPr>
          </w:pPr>
        </w:p>
        <w:p w:rsidR="00634BB8" w:rsidRDefault="00634BB8">
          <w:pPr>
            <w:rPr>
              <w:lang w:val="es-ES"/>
            </w:rPr>
          </w:pPr>
        </w:p>
        <w:tbl>
          <w:tblPr>
            <w:tblpPr w:leftFromText="187" w:rightFromText="187" w:horzAnchor="margin" w:tblpXSpec="center" w:tblpYSpec="bottom"/>
            <w:tblW w:w="5000" w:type="pct"/>
            <w:tblLook w:val="04A0"/>
          </w:tblPr>
          <w:tblGrid>
            <w:gridCol w:w="9054"/>
          </w:tblGrid>
          <w:tr w:rsidR="00634BB8">
            <w:tc>
              <w:tcPr>
                <w:tcW w:w="5000" w:type="pct"/>
              </w:tcPr>
              <w:p w:rsidR="00634BB8" w:rsidRDefault="00634BB8" w:rsidP="00634BB8">
                <w:pPr>
                  <w:pStyle w:val="Sinespaciado"/>
                </w:pPr>
              </w:p>
              <w:p w:rsidR="00634BB8" w:rsidRDefault="00634BB8" w:rsidP="00634BB8">
                <w:pPr>
                  <w:pStyle w:val="Sinespaciado"/>
                </w:pPr>
              </w:p>
            </w:tc>
          </w:tr>
        </w:tbl>
        <w:p w:rsidR="00634BB8" w:rsidRDefault="00634BB8">
          <w:pPr>
            <w:rPr>
              <w:lang w:val="es-ES"/>
            </w:rPr>
          </w:pPr>
        </w:p>
        <w:p w:rsidR="00634BB8" w:rsidRDefault="00634BB8">
          <w:pPr>
            <w:rPr>
              <w:lang w:val="es-ES"/>
            </w:rPr>
          </w:pPr>
          <w:r>
            <w:rPr>
              <w:lang w:val="es-ES"/>
            </w:rPr>
            <w:br w:type="page"/>
          </w:r>
        </w:p>
      </w:sdtContent>
    </w:sdt>
    <w:p w:rsidR="00A473E9" w:rsidRPr="00F262F7" w:rsidRDefault="00634BB8">
      <w:pPr>
        <w:rPr>
          <w:b/>
          <w:sz w:val="24"/>
          <w:szCs w:val="24"/>
        </w:rPr>
      </w:pPr>
      <w:r w:rsidRPr="00F262F7">
        <w:rPr>
          <w:b/>
          <w:sz w:val="24"/>
          <w:szCs w:val="24"/>
        </w:rPr>
        <w:lastRenderedPageBreak/>
        <w:t>Objetivos:</w:t>
      </w:r>
    </w:p>
    <w:p w:rsidR="00634BB8" w:rsidRPr="00634BB8" w:rsidRDefault="00634BB8" w:rsidP="00634BB8">
      <w:pPr>
        <w:jc w:val="both"/>
        <w:rPr>
          <w:rFonts w:cstheme="minorHAnsi"/>
          <w:sz w:val="24"/>
          <w:szCs w:val="24"/>
        </w:rPr>
      </w:pPr>
      <w:r w:rsidRPr="00634BB8">
        <w:rPr>
          <w:rFonts w:cstheme="minorHAnsi"/>
          <w:sz w:val="24"/>
          <w:szCs w:val="24"/>
        </w:rPr>
        <w:t>Evidenciar, reconocer y explicar, lo que es la polarización y los procesos de electrización por frotación, inducción y contacto a través de la realización de varios experimentos electrostáticos.</w:t>
      </w:r>
    </w:p>
    <w:p w:rsidR="00634BB8" w:rsidRPr="00F262F7" w:rsidRDefault="00634BB8" w:rsidP="00634BB8">
      <w:pPr>
        <w:jc w:val="both"/>
        <w:rPr>
          <w:rFonts w:cstheme="minorHAnsi"/>
          <w:b/>
          <w:sz w:val="24"/>
          <w:szCs w:val="24"/>
        </w:rPr>
      </w:pPr>
      <w:r w:rsidRPr="00F262F7">
        <w:rPr>
          <w:rFonts w:cstheme="minorHAnsi"/>
          <w:b/>
          <w:sz w:val="24"/>
          <w:szCs w:val="24"/>
        </w:rPr>
        <w:t xml:space="preserve">Resumen: </w:t>
      </w:r>
    </w:p>
    <w:p w:rsidR="00634BB8" w:rsidRPr="00634BB8" w:rsidRDefault="007A767C" w:rsidP="00634BB8">
      <w:pPr>
        <w:jc w:val="both"/>
        <w:rPr>
          <w:rFonts w:cstheme="minorHAnsi"/>
          <w:sz w:val="24"/>
          <w:szCs w:val="24"/>
        </w:rPr>
      </w:pPr>
      <w:r>
        <w:rPr>
          <w:rFonts w:cstheme="minorHAnsi"/>
          <w:sz w:val="24"/>
          <w:szCs w:val="24"/>
        </w:rPr>
        <w:t>Se trato de electrizar ciertos materiales conductores y no conductores, el los conductores no se tuvo éxito de electrización pero en los materiales aislantes al frotarlos quedaban electrizados.</w:t>
      </w:r>
    </w:p>
    <w:p w:rsidR="00634BB8" w:rsidRDefault="007A767C" w:rsidP="00634BB8">
      <w:pPr>
        <w:jc w:val="both"/>
        <w:rPr>
          <w:rFonts w:cstheme="minorHAnsi"/>
          <w:sz w:val="24"/>
          <w:szCs w:val="24"/>
        </w:rPr>
      </w:pPr>
      <w:r>
        <w:rPr>
          <w:rFonts w:cstheme="minorHAnsi"/>
          <w:sz w:val="24"/>
          <w:szCs w:val="24"/>
        </w:rPr>
        <w:t>Las formas básicas de electrización se comprobaron con los materiales, las tres formas son:</w:t>
      </w:r>
    </w:p>
    <w:p w:rsidR="007A767C" w:rsidRDefault="007A767C" w:rsidP="007A767C">
      <w:pPr>
        <w:pStyle w:val="Prrafodelista"/>
        <w:numPr>
          <w:ilvl w:val="0"/>
          <w:numId w:val="2"/>
        </w:numPr>
        <w:jc w:val="both"/>
        <w:rPr>
          <w:rFonts w:cstheme="minorHAnsi"/>
          <w:sz w:val="24"/>
          <w:szCs w:val="24"/>
        </w:rPr>
      </w:pPr>
      <w:r>
        <w:rPr>
          <w:rFonts w:cstheme="minorHAnsi"/>
          <w:sz w:val="24"/>
          <w:szCs w:val="24"/>
        </w:rPr>
        <w:t>Fricción</w:t>
      </w:r>
    </w:p>
    <w:p w:rsidR="007A767C" w:rsidRDefault="007A767C" w:rsidP="007A767C">
      <w:pPr>
        <w:pStyle w:val="Prrafodelista"/>
        <w:numPr>
          <w:ilvl w:val="0"/>
          <w:numId w:val="2"/>
        </w:numPr>
        <w:jc w:val="both"/>
        <w:rPr>
          <w:rFonts w:cstheme="minorHAnsi"/>
          <w:sz w:val="24"/>
          <w:szCs w:val="24"/>
        </w:rPr>
      </w:pPr>
      <w:r>
        <w:rPr>
          <w:rFonts w:cstheme="minorHAnsi"/>
          <w:sz w:val="24"/>
          <w:szCs w:val="24"/>
        </w:rPr>
        <w:t>Inducción</w:t>
      </w:r>
    </w:p>
    <w:p w:rsidR="007A767C" w:rsidRPr="007A767C" w:rsidRDefault="007A767C" w:rsidP="007A767C">
      <w:pPr>
        <w:pStyle w:val="Prrafodelista"/>
        <w:numPr>
          <w:ilvl w:val="0"/>
          <w:numId w:val="2"/>
        </w:numPr>
        <w:jc w:val="both"/>
        <w:rPr>
          <w:rFonts w:cstheme="minorHAnsi"/>
          <w:sz w:val="24"/>
          <w:szCs w:val="24"/>
        </w:rPr>
      </w:pPr>
      <w:r>
        <w:rPr>
          <w:rFonts w:cstheme="minorHAnsi"/>
          <w:sz w:val="24"/>
          <w:szCs w:val="24"/>
        </w:rPr>
        <w:t>Contacto</w:t>
      </w:r>
    </w:p>
    <w:p w:rsidR="00634BB8" w:rsidRDefault="007A767C" w:rsidP="00634BB8">
      <w:pPr>
        <w:jc w:val="both"/>
        <w:rPr>
          <w:rFonts w:cstheme="minorHAnsi"/>
          <w:sz w:val="24"/>
          <w:szCs w:val="24"/>
        </w:rPr>
      </w:pPr>
      <w:r>
        <w:rPr>
          <w:rFonts w:cstheme="minorHAnsi"/>
          <w:sz w:val="24"/>
          <w:szCs w:val="24"/>
        </w:rPr>
        <w:t>Se utilizaron ciertos métodos de comprobación para saber si un cuerpo estaba cargado eléctricamente, los instrumentos fueron el Electroscopio y un péndulo.</w:t>
      </w:r>
    </w:p>
    <w:p w:rsidR="007A767C" w:rsidRDefault="007A767C" w:rsidP="00634BB8">
      <w:pPr>
        <w:jc w:val="both"/>
        <w:rPr>
          <w:rFonts w:cstheme="minorHAnsi"/>
          <w:sz w:val="24"/>
          <w:szCs w:val="24"/>
        </w:rPr>
      </w:pPr>
      <w:r>
        <w:rPr>
          <w:rFonts w:cstheme="minorHAnsi"/>
          <w:sz w:val="24"/>
          <w:szCs w:val="24"/>
        </w:rPr>
        <w:t>El generador Van de Graaff generó altas cantidades de carga e  su superficie y así mismo se comprobó que el dieléctrico del aire se rompe a cierta distancia y la magnitud de campo eléctrico.</w:t>
      </w:r>
    </w:p>
    <w:p w:rsidR="009D6258" w:rsidRPr="00F262F7" w:rsidRDefault="009D6258" w:rsidP="00634BB8">
      <w:pPr>
        <w:jc w:val="both"/>
        <w:rPr>
          <w:rFonts w:cstheme="minorHAnsi"/>
          <w:b/>
          <w:sz w:val="24"/>
          <w:szCs w:val="24"/>
        </w:rPr>
      </w:pPr>
      <w:r w:rsidRPr="00F262F7">
        <w:rPr>
          <w:rFonts w:cstheme="minorHAnsi"/>
          <w:b/>
          <w:sz w:val="24"/>
          <w:szCs w:val="24"/>
        </w:rPr>
        <w:t>Marco teórico:</w:t>
      </w:r>
    </w:p>
    <w:p w:rsidR="009D6258" w:rsidRDefault="009D6258" w:rsidP="00634BB8">
      <w:pPr>
        <w:jc w:val="both"/>
        <w:rPr>
          <w:rFonts w:cstheme="minorHAnsi"/>
          <w:shd w:val="clear" w:color="auto" w:fill="FFFFFF"/>
        </w:rPr>
      </w:pPr>
      <w:r>
        <w:rPr>
          <w:rFonts w:cstheme="minorHAnsi"/>
          <w:sz w:val="24"/>
          <w:szCs w:val="24"/>
        </w:rPr>
        <w:t>Carga eléctrica:</w:t>
      </w:r>
      <w:r w:rsidR="00E82931">
        <w:rPr>
          <w:rFonts w:cstheme="minorHAnsi"/>
          <w:sz w:val="24"/>
          <w:szCs w:val="24"/>
        </w:rPr>
        <w:t xml:space="preserve"> </w:t>
      </w:r>
      <w:r w:rsidR="00E82931">
        <w:rPr>
          <w:rFonts w:ascii="Arial" w:hAnsi="Arial" w:cs="Arial"/>
          <w:color w:val="000000"/>
          <w:sz w:val="21"/>
          <w:szCs w:val="21"/>
          <w:shd w:val="clear" w:color="auto" w:fill="FFFFFF"/>
        </w:rPr>
        <w:t>L</w:t>
      </w:r>
      <w:r w:rsidRPr="009D6258">
        <w:rPr>
          <w:rFonts w:cstheme="minorHAnsi"/>
          <w:shd w:val="clear" w:color="auto" w:fill="FFFFFF"/>
        </w:rPr>
        <w:t>a</w:t>
      </w:r>
      <w:r w:rsidRPr="009D6258">
        <w:rPr>
          <w:rStyle w:val="apple-converted-space"/>
          <w:rFonts w:cstheme="minorHAnsi"/>
          <w:shd w:val="clear" w:color="auto" w:fill="FFFFFF"/>
        </w:rPr>
        <w:t> </w:t>
      </w:r>
      <w:r w:rsidRPr="009D6258">
        <w:rPr>
          <w:rFonts w:cstheme="minorHAnsi"/>
          <w:bCs/>
          <w:shd w:val="clear" w:color="auto" w:fill="FFFFFF"/>
        </w:rPr>
        <w:t>carga eléctrica</w:t>
      </w:r>
      <w:r w:rsidRPr="009D6258">
        <w:rPr>
          <w:rStyle w:val="apple-converted-space"/>
          <w:rFonts w:cstheme="minorHAnsi"/>
          <w:shd w:val="clear" w:color="auto" w:fill="FFFFFF"/>
        </w:rPr>
        <w:t> </w:t>
      </w:r>
      <w:r w:rsidRPr="009D6258">
        <w:rPr>
          <w:rFonts w:cstheme="minorHAnsi"/>
          <w:shd w:val="clear" w:color="auto" w:fill="FFFFFF"/>
        </w:rPr>
        <w:t>es una</w:t>
      </w:r>
      <w:r w:rsidRPr="009D6258">
        <w:rPr>
          <w:rStyle w:val="apple-converted-space"/>
          <w:rFonts w:cstheme="minorHAnsi"/>
          <w:shd w:val="clear" w:color="auto" w:fill="FFFFFF"/>
        </w:rPr>
        <w:t> </w:t>
      </w:r>
      <w:hyperlink r:id="rId6" w:tooltip="Propiedad intrínseca (aún no redactado)" w:history="1">
        <w:r w:rsidRPr="009D6258">
          <w:rPr>
            <w:rStyle w:val="Hipervnculo"/>
            <w:rFonts w:cstheme="minorHAnsi"/>
            <w:color w:val="auto"/>
            <w:u w:val="none"/>
            <w:shd w:val="clear" w:color="auto" w:fill="FFFFFF"/>
          </w:rPr>
          <w:t>propiedad intrínseca</w:t>
        </w:r>
      </w:hyperlink>
      <w:r w:rsidRPr="009D6258">
        <w:rPr>
          <w:rStyle w:val="apple-converted-space"/>
          <w:rFonts w:cstheme="minorHAnsi"/>
          <w:shd w:val="clear" w:color="auto" w:fill="FFFFFF"/>
        </w:rPr>
        <w:t> </w:t>
      </w:r>
      <w:r w:rsidRPr="009D6258">
        <w:rPr>
          <w:rFonts w:cstheme="minorHAnsi"/>
          <w:shd w:val="clear" w:color="auto" w:fill="FFFFFF"/>
        </w:rPr>
        <w:t>de algunas</w:t>
      </w:r>
      <w:r w:rsidRPr="009D6258">
        <w:rPr>
          <w:rStyle w:val="apple-converted-space"/>
          <w:rFonts w:cstheme="minorHAnsi"/>
          <w:shd w:val="clear" w:color="auto" w:fill="FFFFFF"/>
        </w:rPr>
        <w:t> </w:t>
      </w:r>
      <w:hyperlink r:id="rId7" w:tooltip="Partícula subatómica" w:history="1">
        <w:r w:rsidRPr="009D6258">
          <w:rPr>
            <w:rStyle w:val="Hipervnculo"/>
            <w:rFonts w:cstheme="minorHAnsi"/>
            <w:color w:val="auto"/>
            <w:u w:val="none"/>
            <w:shd w:val="clear" w:color="auto" w:fill="FFFFFF"/>
          </w:rPr>
          <w:t>partículas subatómicas</w:t>
        </w:r>
      </w:hyperlink>
      <w:r w:rsidRPr="009D6258">
        <w:rPr>
          <w:rStyle w:val="apple-converted-space"/>
          <w:rFonts w:cstheme="minorHAnsi"/>
          <w:shd w:val="clear" w:color="auto" w:fill="FFFFFF"/>
        </w:rPr>
        <w:t> </w:t>
      </w:r>
      <w:r w:rsidRPr="009D6258">
        <w:rPr>
          <w:rFonts w:cstheme="minorHAnsi"/>
          <w:shd w:val="clear" w:color="auto" w:fill="FFFFFF"/>
        </w:rPr>
        <w:t>que se manifiesta mediante atracciones y repulsiones que determinan las</w:t>
      </w:r>
      <w:r w:rsidRPr="009D6258">
        <w:rPr>
          <w:rStyle w:val="apple-converted-space"/>
          <w:rFonts w:cstheme="minorHAnsi"/>
          <w:shd w:val="clear" w:color="auto" w:fill="FFFFFF"/>
        </w:rPr>
        <w:t> </w:t>
      </w:r>
      <w:hyperlink r:id="rId8" w:tooltip="Interacción electromagnética" w:history="1">
        <w:r w:rsidRPr="009D6258">
          <w:rPr>
            <w:rStyle w:val="Hipervnculo"/>
            <w:rFonts w:cstheme="minorHAnsi"/>
            <w:color w:val="auto"/>
            <w:u w:val="none"/>
            <w:shd w:val="clear" w:color="auto" w:fill="FFFFFF"/>
          </w:rPr>
          <w:t>interacciones electromagnéticas</w:t>
        </w:r>
      </w:hyperlink>
      <w:r w:rsidRPr="009D6258">
        <w:rPr>
          <w:rStyle w:val="apple-converted-space"/>
          <w:rFonts w:cstheme="minorHAnsi"/>
          <w:shd w:val="clear" w:color="auto" w:fill="FFFFFF"/>
        </w:rPr>
        <w:t> </w:t>
      </w:r>
      <w:r w:rsidRPr="009D6258">
        <w:rPr>
          <w:rFonts w:cstheme="minorHAnsi"/>
          <w:shd w:val="clear" w:color="auto" w:fill="FFFFFF"/>
        </w:rPr>
        <w:t>entre ellas.</w:t>
      </w:r>
    </w:p>
    <w:p w:rsidR="002A19E9" w:rsidRDefault="002A19E9" w:rsidP="002A19E9">
      <w:pPr>
        <w:jc w:val="center"/>
        <w:rPr>
          <w:rFonts w:cstheme="minorHAnsi"/>
          <w:shd w:val="clear" w:color="auto" w:fill="FFFFFF"/>
        </w:rPr>
      </w:pPr>
      <w:r>
        <w:rPr>
          <w:rFonts w:cstheme="minorHAnsi"/>
          <w:noProof/>
          <w:shd w:val="clear" w:color="auto" w:fill="FFFFFF"/>
          <w:lang w:val="es-EC" w:eastAsia="es-EC"/>
        </w:rPr>
        <w:drawing>
          <wp:inline distT="0" distB="0" distL="0" distR="0">
            <wp:extent cx="3034665" cy="2167618"/>
            <wp:effectExtent l="19050" t="0" r="0" b="0"/>
            <wp:docPr id="1" name="0 Imagen" descr="Cargas_electric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gas_electricas.png"/>
                    <pic:cNvPicPr/>
                  </pic:nvPicPr>
                  <pic:blipFill>
                    <a:blip r:embed="rId9" cstate="print"/>
                    <a:stretch>
                      <a:fillRect/>
                    </a:stretch>
                  </pic:blipFill>
                  <pic:spPr>
                    <a:xfrm>
                      <a:off x="0" y="0"/>
                      <a:ext cx="3036725" cy="2169089"/>
                    </a:xfrm>
                    <a:prstGeom prst="rect">
                      <a:avLst/>
                    </a:prstGeom>
                  </pic:spPr>
                </pic:pic>
              </a:graphicData>
            </a:graphic>
          </wp:inline>
        </w:drawing>
      </w:r>
    </w:p>
    <w:p w:rsidR="00E82931" w:rsidRDefault="00E82931" w:rsidP="00634BB8">
      <w:pPr>
        <w:jc w:val="both"/>
        <w:rPr>
          <w:rFonts w:cstheme="minorHAnsi"/>
        </w:rPr>
      </w:pPr>
      <w:r>
        <w:rPr>
          <w:rFonts w:cstheme="minorHAnsi"/>
        </w:rPr>
        <w:lastRenderedPageBreak/>
        <w:t>Material conductor: Es aquel material en donde fluye libremente los electrones.</w:t>
      </w:r>
    </w:p>
    <w:p w:rsidR="002A19E9" w:rsidRDefault="002A19E9" w:rsidP="002A19E9">
      <w:pPr>
        <w:jc w:val="center"/>
        <w:rPr>
          <w:rFonts w:cstheme="minorHAnsi"/>
        </w:rPr>
      </w:pPr>
      <w:r>
        <w:rPr>
          <w:rFonts w:cstheme="minorHAnsi"/>
          <w:noProof/>
          <w:lang w:val="es-EC" w:eastAsia="es-EC"/>
        </w:rPr>
        <w:drawing>
          <wp:inline distT="0" distB="0" distL="0" distR="0">
            <wp:extent cx="1356360" cy="1016000"/>
            <wp:effectExtent l="19050" t="0" r="0" b="0"/>
            <wp:docPr id="2" name="1 Imagen" descr="021040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104043.jpg"/>
                    <pic:cNvPicPr/>
                  </pic:nvPicPr>
                  <pic:blipFill>
                    <a:blip r:embed="rId10" cstate="print"/>
                    <a:stretch>
                      <a:fillRect/>
                    </a:stretch>
                  </pic:blipFill>
                  <pic:spPr>
                    <a:xfrm>
                      <a:off x="0" y="0"/>
                      <a:ext cx="1356360" cy="1016000"/>
                    </a:xfrm>
                    <a:prstGeom prst="rect">
                      <a:avLst/>
                    </a:prstGeom>
                  </pic:spPr>
                </pic:pic>
              </a:graphicData>
            </a:graphic>
          </wp:inline>
        </w:drawing>
      </w:r>
    </w:p>
    <w:p w:rsidR="00E82931" w:rsidRDefault="00E82931" w:rsidP="00634BB8">
      <w:pPr>
        <w:jc w:val="both"/>
        <w:rPr>
          <w:rFonts w:cstheme="minorHAnsi"/>
        </w:rPr>
      </w:pPr>
      <w:r>
        <w:rPr>
          <w:rFonts w:cstheme="minorHAnsi"/>
        </w:rPr>
        <w:t>Material aislante: Aquel material que resiste el paso de corriente.</w:t>
      </w:r>
    </w:p>
    <w:p w:rsidR="002A19E9" w:rsidRDefault="002A19E9" w:rsidP="002A19E9">
      <w:pPr>
        <w:jc w:val="center"/>
        <w:rPr>
          <w:rFonts w:cstheme="minorHAnsi"/>
        </w:rPr>
      </w:pPr>
      <w:r>
        <w:rPr>
          <w:rFonts w:cstheme="minorHAnsi"/>
          <w:noProof/>
          <w:lang w:val="es-EC" w:eastAsia="es-EC"/>
        </w:rPr>
        <w:drawing>
          <wp:inline distT="0" distB="0" distL="0" distR="0">
            <wp:extent cx="1524000" cy="1143086"/>
            <wp:effectExtent l="19050" t="0" r="0" b="0"/>
            <wp:docPr id="3" name="2 Imagen" descr="PVC_cable_tu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VC_cable_tube.jpg"/>
                    <pic:cNvPicPr/>
                  </pic:nvPicPr>
                  <pic:blipFill>
                    <a:blip r:embed="rId11" cstate="print"/>
                    <a:stretch>
                      <a:fillRect/>
                    </a:stretch>
                  </pic:blipFill>
                  <pic:spPr>
                    <a:xfrm>
                      <a:off x="0" y="0"/>
                      <a:ext cx="1526280" cy="1144796"/>
                    </a:xfrm>
                    <a:prstGeom prst="rect">
                      <a:avLst/>
                    </a:prstGeom>
                  </pic:spPr>
                </pic:pic>
              </a:graphicData>
            </a:graphic>
          </wp:inline>
        </w:drawing>
      </w:r>
    </w:p>
    <w:p w:rsidR="00E82931" w:rsidRDefault="00E82931" w:rsidP="00634BB8">
      <w:pPr>
        <w:jc w:val="both"/>
        <w:rPr>
          <w:rFonts w:cstheme="minorHAnsi"/>
        </w:rPr>
      </w:pPr>
      <w:r>
        <w:rPr>
          <w:rFonts w:cstheme="minorHAnsi"/>
        </w:rPr>
        <w:t>Electroscopio: Instrumento de medición cualitativa para indicar carga presente en un cuerpo electrificado.</w:t>
      </w:r>
    </w:p>
    <w:p w:rsidR="002A19E9" w:rsidRPr="00E82931" w:rsidRDefault="002A19E9" w:rsidP="002A19E9">
      <w:pPr>
        <w:jc w:val="center"/>
        <w:rPr>
          <w:rFonts w:cstheme="minorHAnsi"/>
        </w:rPr>
      </w:pPr>
      <w:r>
        <w:rPr>
          <w:rFonts w:cstheme="minorHAnsi"/>
          <w:noProof/>
          <w:lang w:val="es-EC" w:eastAsia="es-EC"/>
        </w:rPr>
        <w:drawing>
          <wp:inline distT="0" distB="0" distL="0" distR="0">
            <wp:extent cx="1253563" cy="1581150"/>
            <wp:effectExtent l="19050" t="0" r="3737" b="0"/>
            <wp:docPr id="4" name="3 Imagen" descr="como-hacer-un-electroscopio-caser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o-hacer-un-electroscopio-casero-2.jpg"/>
                    <pic:cNvPicPr/>
                  </pic:nvPicPr>
                  <pic:blipFill>
                    <a:blip r:embed="rId12" cstate="print"/>
                    <a:stretch>
                      <a:fillRect/>
                    </a:stretch>
                  </pic:blipFill>
                  <pic:spPr>
                    <a:xfrm>
                      <a:off x="0" y="0"/>
                      <a:ext cx="1252698" cy="1580058"/>
                    </a:xfrm>
                    <a:prstGeom prst="rect">
                      <a:avLst/>
                    </a:prstGeom>
                  </pic:spPr>
                </pic:pic>
              </a:graphicData>
            </a:graphic>
          </wp:inline>
        </w:drawing>
      </w:r>
    </w:p>
    <w:p w:rsidR="00E82931" w:rsidRDefault="00E82931" w:rsidP="00634BB8">
      <w:pPr>
        <w:jc w:val="both"/>
        <w:rPr>
          <w:rFonts w:cstheme="minorHAnsi"/>
          <w:color w:val="000000"/>
          <w:shd w:val="clear" w:color="auto" w:fill="FFFFFF"/>
        </w:rPr>
      </w:pPr>
      <w:r w:rsidRPr="00E82931">
        <w:rPr>
          <w:rFonts w:cstheme="minorHAnsi"/>
        </w:rPr>
        <w:t>Generador Van de Graaff:</w:t>
      </w:r>
      <w:r>
        <w:rPr>
          <w:rFonts w:cstheme="minorHAnsi"/>
        </w:rPr>
        <w:t xml:space="preserve"> E</w:t>
      </w:r>
      <w:r w:rsidRPr="00E82931">
        <w:rPr>
          <w:rFonts w:cstheme="minorHAnsi"/>
          <w:color w:val="000000"/>
          <w:shd w:val="clear" w:color="auto" w:fill="FFFFFF"/>
        </w:rPr>
        <w:t>s una máquina electrostática que utiliza una cinta móvil para acumular grandes cantidades de</w:t>
      </w:r>
      <w:r w:rsidRPr="00E82931">
        <w:rPr>
          <w:rStyle w:val="apple-converted-space"/>
          <w:rFonts w:cstheme="minorHAnsi"/>
          <w:shd w:val="clear" w:color="auto" w:fill="FFFFFF"/>
        </w:rPr>
        <w:t> </w:t>
      </w:r>
      <w:hyperlink r:id="rId13" w:tooltip="Carga eléctrica" w:history="1">
        <w:r w:rsidRPr="00E82931">
          <w:rPr>
            <w:rStyle w:val="Hipervnculo"/>
            <w:rFonts w:cstheme="minorHAnsi"/>
            <w:color w:val="auto"/>
            <w:u w:val="none"/>
            <w:shd w:val="clear" w:color="auto" w:fill="FFFFFF"/>
          </w:rPr>
          <w:t>carga eléctrica</w:t>
        </w:r>
      </w:hyperlink>
      <w:r w:rsidRPr="00E82931">
        <w:rPr>
          <w:rStyle w:val="apple-converted-space"/>
          <w:rFonts w:cstheme="minorHAnsi"/>
          <w:color w:val="000000"/>
          <w:shd w:val="clear" w:color="auto" w:fill="FFFFFF"/>
        </w:rPr>
        <w:t> </w:t>
      </w:r>
      <w:r w:rsidRPr="00E82931">
        <w:rPr>
          <w:rFonts w:cstheme="minorHAnsi"/>
          <w:color w:val="000000"/>
          <w:shd w:val="clear" w:color="auto" w:fill="FFFFFF"/>
        </w:rPr>
        <w:t>en el interior de una esfera metálica hueca.</w:t>
      </w:r>
    </w:p>
    <w:p w:rsidR="002A19E9" w:rsidRDefault="002A19E9" w:rsidP="002A19E9">
      <w:pPr>
        <w:jc w:val="center"/>
        <w:rPr>
          <w:rFonts w:cstheme="minorHAnsi"/>
          <w:color w:val="000000"/>
          <w:shd w:val="clear" w:color="auto" w:fill="FFFFFF"/>
        </w:rPr>
      </w:pPr>
      <w:r>
        <w:rPr>
          <w:rFonts w:cstheme="minorHAnsi"/>
          <w:noProof/>
          <w:color w:val="000000"/>
          <w:shd w:val="clear" w:color="auto" w:fill="FFFFFF"/>
          <w:lang w:val="es-EC" w:eastAsia="es-EC"/>
        </w:rPr>
        <w:drawing>
          <wp:inline distT="0" distB="0" distL="0" distR="0">
            <wp:extent cx="833512" cy="1581150"/>
            <wp:effectExtent l="19050" t="0" r="4688" b="0"/>
            <wp:docPr id="5" name="4 Imagen" descr="165px-Van_de_graaff_generator_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5px-Van_de_graaff_generator_sm.jpg"/>
                    <pic:cNvPicPr/>
                  </pic:nvPicPr>
                  <pic:blipFill>
                    <a:blip r:embed="rId14" cstate="print"/>
                    <a:stretch>
                      <a:fillRect/>
                    </a:stretch>
                  </pic:blipFill>
                  <pic:spPr>
                    <a:xfrm>
                      <a:off x="0" y="0"/>
                      <a:ext cx="843622" cy="1600329"/>
                    </a:xfrm>
                    <a:prstGeom prst="rect">
                      <a:avLst/>
                    </a:prstGeom>
                  </pic:spPr>
                </pic:pic>
              </a:graphicData>
            </a:graphic>
          </wp:inline>
        </w:drawing>
      </w:r>
    </w:p>
    <w:p w:rsidR="00E82931" w:rsidRPr="00E82931" w:rsidRDefault="00E82931" w:rsidP="00634BB8">
      <w:pPr>
        <w:jc w:val="both"/>
        <w:rPr>
          <w:rFonts w:cstheme="minorHAnsi"/>
        </w:rPr>
      </w:pPr>
      <w:r>
        <w:rPr>
          <w:rFonts w:cstheme="minorHAnsi"/>
          <w:color w:val="000000"/>
          <w:shd w:val="clear" w:color="auto" w:fill="FFFFFF"/>
        </w:rPr>
        <w:t xml:space="preserve">Conexión a tierra: </w:t>
      </w:r>
      <w:r w:rsidR="0000203C">
        <w:rPr>
          <w:rFonts w:cstheme="minorHAnsi"/>
          <w:color w:val="000000"/>
          <w:shd w:val="clear" w:color="auto" w:fill="FFFFFF"/>
        </w:rPr>
        <w:t>S</w:t>
      </w:r>
      <w:r w:rsidR="0000203C">
        <w:rPr>
          <w:rFonts w:ascii="Arial" w:hAnsi="Arial" w:cs="Arial"/>
          <w:color w:val="000000"/>
          <w:sz w:val="20"/>
          <w:szCs w:val="20"/>
          <w:shd w:val="clear" w:color="auto" w:fill="FFFFFF"/>
        </w:rPr>
        <w:t>e emplea en las instalaciones eléctricas para evitar el paso de</w:t>
      </w:r>
      <w:r w:rsidR="0000203C">
        <w:rPr>
          <w:rStyle w:val="apple-converted-space"/>
          <w:rFonts w:ascii="Arial" w:hAnsi="Arial" w:cs="Arial"/>
          <w:color w:val="000000"/>
          <w:sz w:val="20"/>
          <w:szCs w:val="20"/>
          <w:shd w:val="clear" w:color="auto" w:fill="FFFFFF"/>
        </w:rPr>
        <w:t> </w:t>
      </w:r>
      <w:hyperlink r:id="rId15" w:tooltip="Corriente eléctrica" w:history="1">
        <w:r w:rsidR="0000203C" w:rsidRPr="0000203C">
          <w:rPr>
            <w:rStyle w:val="Hipervnculo"/>
            <w:rFonts w:ascii="Arial" w:hAnsi="Arial" w:cs="Arial"/>
            <w:color w:val="auto"/>
            <w:sz w:val="20"/>
            <w:szCs w:val="20"/>
            <w:u w:val="none"/>
            <w:shd w:val="clear" w:color="auto" w:fill="FFFFFF"/>
          </w:rPr>
          <w:t>corriente</w:t>
        </w:r>
      </w:hyperlink>
      <w:r w:rsidR="0000203C">
        <w:rPr>
          <w:rStyle w:val="apple-converted-space"/>
          <w:rFonts w:ascii="Arial" w:hAnsi="Arial" w:cs="Arial"/>
          <w:color w:val="000000"/>
          <w:sz w:val="20"/>
          <w:szCs w:val="20"/>
          <w:shd w:val="clear" w:color="auto" w:fill="FFFFFF"/>
        </w:rPr>
        <w:t> </w:t>
      </w:r>
      <w:r w:rsidR="0000203C">
        <w:rPr>
          <w:rFonts w:ascii="Arial" w:hAnsi="Arial" w:cs="Arial"/>
          <w:color w:val="000000"/>
          <w:sz w:val="20"/>
          <w:szCs w:val="20"/>
          <w:shd w:val="clear" w:color="auto" w:fill="FFFFFF"/>
        </w:rPr>
        <w:t>al usuario por un fallo del aislamiento de los conductores activos.</w:t>
      </w:r>
    </w:p>
    <w:p w:rsidR="007A767C" w:rsidRPr="00F262F7" w:rsidRDefault="009D6258" w:rsidP="00634BB8">
      <w:pPr>
        <w:jc w:val="both"/>
        <w:rPr>
          <w:rFonts w:cstheme="minorHAnsi"/>
          <w:b/>
          <w:sz w:val="24"/>
          <w:szCs w:val="24"/>
        </w:rPr>
      </w:pPr>
      <w:r w:rsidRPr="00F262F7">
        <w:rPr>
          <w:rFonts w:cstheme="minorHAnsi"/>
          <w:b/>
          <w:sz w:val="24"/>
          <w:szCs w:val="24"/>
        </w:rPr>
        <w:lastRenderedPageBreak/>
        <w:t>Procedimiento experimental:</w:t>
      </w:r>
    </w:p>
    <w:p w:rsidR="007A767C" w:rsidRDefault="00035006" w:rsidP="00634BB8">
      <w:pPr>
        <w:jc w:val="both"/>
        <w:rPr>
          <w:rFonts w:cstheme="minorHAnsi"/>
          <w:sz w:val="24"/>
          <w:szCs w:val="24"/>
        </w:rPr>
      </w:pPr>
      <w:r>
        <w:rPr>
          <w:rFonts w:cstheme="minorHAnsi"/>
          <w:sz w:val="24"/>
          <w:szCs w:val="24"/>
        </w:rPr>
        <w:t>El objetivo de la práctica consiste en electrizar cuerpos conductores y no conductores.</w:t>
      </w:r>
    </w:p>
    <w:p w:rsidR="00035006" w:rsidRDefault="00035006" w:rsidP="00311332">
      <w:pPr>
        <w:jc w:val="both"/>
        <w:rPr>
          <w:rFonts w:cstheme="minorHAnsi"/>
          <w:sz w:val="24"/>
          <w:szCs w:val="24"/>
        </w:rPr>
      </w:pPr>
      <w:r>
        <w:rPr>
          <w:rFonts w:cstheme="minorHAnsi"/>
          <w:sz w:val="24"/>
          <w:szCs w:val="24"/>
        </w:rPr>
        <w:t>Se procede a tomar un cable de cobre y frotarlo con un papel seco y comprobar con el electroscopio verificar si está cargado o no, se comprobó que el conductor no tiene carga en su superficie debido a que estaba en contacto con la palma de las manos y el cuerpo a tierra se drenan la carga y queda neutra, se procede de igual manera con un no conductor o aislante, en esta caso</w:t>
      </w:r>
      <w:r w:rsidR="00311332">
        <w:rPr>
          <w:rFonts w:cstheme="minorHAnsi"/>
          <w:sz w:val="24"/>
          <w:szCs w:val="24"/>
        </w:rPr>
        <w:t xml:space="preserve"> el material no conductor quedó electrizado comprobado por el electroscopio.</w:t>
      </w:r>
    </w:p>
    <w:p w:rsidR="00311332" w:rsidRDefault="00311332" w:rsidP="00311332">
      <w:pPr>
        <w:jc w:val="both"/>
        <w:rPr>
          <w:rFonts w:cstheme="minorHAnsi"/>
          <w:sz w:val="24"/>
          <w:szCs w:val="24"/>
        </w:rPr>
      </w:pPr>
      <w:r>
        <w:rPr>
          <w:rFonts w:cstheme="minorHAnsi"/>
          <w:sz w:val="24"/>
          <w:szCs w:val="24"/>
        </w:rPr>
        <w:t>También se pudo observar el fenómeno de electrización en un globo, siendo cargado por fricción atraía pedacitos de papel, lo mismo para el péndulo, se desviaba un poco al acercar el globo cargado.</w:t>
      </w:r>
    </w:p>
    <w:p w:rsidR="00311332" w:rsidRDefault="00EE06E9" w:rsidP="00311332">
      <w:pPr>
        <w:jc w:val="both"/>
        <w:rPr>
          <w:rFonts w:cstheme="minorHAnsi"/>
          <w:sz w:val="24"/>
          <w:szCs w:val="24"/>
        </w:rPr>
      </w:pPr>
      <w:r>
        <w:rPr>
          <w:rFonts w:cstheme="minorHAnsi"/>
          <w:sz w:val="24"/>
          <w:szCs w:val="24"/>
        </w:rPr>
        <w:t xml:space="preserve">El acetato frotado contra la pared también fue una </w:t>
      </w:r>
      <w:r w:rsidR="009D6258">
        <w:rPr>
          <w:rFonts w:cstheme="minorHAnsi"/>
          <w:sz w:val="24"/>
          <w:szCs w:val="24"/>
        </w:rPr>
        <w:t>forma de comprobar la electrización, se explicó que una parte frontal del acetato queda electrificado por frotamiento contra la pared este se polariza y queda adherido contra la pared.</w:t>
      </w:r>
    </w:p>
    <w:p w:rsidR="0000203C" w:rsidRPr="00F262F7" w:rsidRDefault="0000203C" w:rsidP="0000203C">
      <w:pPr>
        <w:jc w:val="both"/>
        <w:rPr>
          <w:rFonts w:cstheme="minorHAnsi"/>
          <w:b/>
          <w:sz w:val="24"/>
          <w:szCs w:val="24"/>
        </w:rPr>
      </w:pPr>
      <w:r w:rsidRPr="00F262F7">
        <w:rPr>
          <w:rFonts w:cstheme="minorHAnsi"/>
          <w:b/>
          <w:sz w:val="24"/>
          <w:szCs w:val="24"/>
        </w:rPr>
        <w:t xml:space="preserve">Discusión: </w:t>
      </w:r>
    </w:p>
    <w:p w:rsidR="0000203C" w:rsidRPr="0000203C" w:rsidRDefault="0000203C" w:rsidP="0000203C">
      <w:pPr>
        <w:jc w:val="both"/>
        <w:rPr>
          <w:rFonts w:cstheme="minorHAnsi"/>
        </w:rPr>
      </w:pPr>
      <w:r w:rsidRPr="0000203C">
        <w:rPr>
          <w:rFonts w:cstheme="minorHAnsi"/>
        </w:rPr>
        <w:t>En resumen se puede concluir que los protones no se mueven sino los electrones son los que lo hacen y que al realizar una conexión a tierra los electrones son los que viajan a través de ella ya sea para bajar o subir.</w:t>
      </w:r>
    </w:p>
    <w:p w:rsidR="0000203C" w:rsidRPr="0000203C" w:rsidRDefault="0000203C" w:rsidP="0000203C">
      <w:pPr>
        <w:jc w:val="both"/>
        <w:rPr>
          <w:rFonts w:cstheme="minorHAnsi"/>
        </w:rPr>
      </w:pPr>
      <w:r w:rsidRPr="0000203C">
        <w:rPr>
          <w:rFonts w:cstheme="minorHAnsi"/>
        </w:rPr>
        <w:t>También</w:t>
      </w:r>
      <w:r>
        <w:rPr>
          <w:rFonts w:cstheme="minorHAnsi"/>
        </w:rPr>
        <w:t xml:space="preserve"> usamos </w:t>
      </w:r>
      <w:r w:rsidRPr="0000203C">
        <w:rPr>
          <w:rFonts w:cstheme="minorHAnsi"/>
        </w:rPr>
        <w:t xml:space="preserve"> un electroscopio</w:t>
      </w:r>
      <w:r>
        <w:rPr>
          <w:rFonts w:cstheme="minorHAnsi"/>
        </w:rPr>
        <w:t xml:space="preserve"> y</w:t>
      </w:r>
      <w:r w:rsidRPr="0000203C">
        <w:rPr>
          <w:rFonts w:cstheme="minorHAnsi"/>
        </w:rPr>
        <w:t xml:space="preserve"> un péndulo eléctrico y descubrimos sus usos. </w:t>
      </w:r>
    </w:p>
    <w:p w:rsidR="009D6258" w:rsidRDefault="0000203C" w:rsidP="00311332">
      <w:pPr>
        <w:jc w:val="both"/>
        <w:rPr>
          <w:rFonts w:cstheme="minorHAnsi"/>
        </w:rPr>
      </w:pPr>
      <w:r w:rsidRPr="0000203C">
        <w:rPr>
          <w:rFonts w:cstheme="minorHAnsi"/>
        </w:rPr>
        <w:t>Experimentamos y comprobamos que a través de un electroscopio  podíamos ver qué tipo de carga tiene un objeto</w:t>
      </w:r>
      <w:r>
        <w:rPr>
          <w:rFonts w:cstheme="minorHAnsi"/>
        </w:rPr>
        <w:t>.</w:t>
      </w:r>
    </w:p>
    <w:p w:rsidR="002A19E9" w:rsidRPr="00F262F7" w:rsidRDefault="002A19E9" w:rsidP="002A19E9">
      <w:pPr>
        <w:jc w:val="both"/>
        <w:rPr>
          <w:rFonts w:cstheme="minorHAnsi"/>
          <w:b/>
        </w:rPr>
      </w:pPr>
      <w:r w:rsidRPr="00F262F7">
        <w:rPr>
          <w:rFonts w:cstheme="minorHAnsi"/>
          <w:b/>
        </w:rPr>
        <w:t>Conclusiones:</w:t>
      </w:r>
    </w:p>
    <w:p w:rsidR="002A19E9" w:rsidRPr="002A19E9" w:rsidRDefault="00F262F7" w:rsidP="002A19E9">
      <w:pPr>
        <w:jc w:val="both"/>
        <w:rPr>
          <w:rFonts w:cstheme="minorHAnsi"/>
        </w:rPr>
      </w:pPr>
      <w:r>
        <w:rPr>
          <w:rFonts w:cstheme="minorHAnsi"/>
        </w:rPr>
        <w:t>Los procesos de electrificación fueron exitosamente comprobados.</w:t>
      </w:r>
      <w:r w:rsidR="002A19E9" w:rsidRPr="002A19E9">
        <w:rPr>
          <w:rFonts w:cstheme="minorHAnsi"/>
        </w:rPr>
        <w:t xml:space="preserve"> </w:t>
      </w:r>
    </w:p>
    <w:p w:rsidR="002A19E9" w:rsidRPr="002A19E9" w:rsidRDefault="002A19E9" w:rsidP="002A19E9">
      <w:pPr>
        <w:jc w:val="both"/>
        <w:rPr>
          <w:rFonts w:cstheme="minorHAnsi"/>
        </w:rPr>
      </w:pPr>
      <w:r w:rsidRPr="002A19E9">
        <w:rPr>
          <w:rFonts w:cstheme="minorHAnsi"/>
        </w:rPr>
        <w:t xml:space="preserve">También clasificar los materiales como conductores, semiconductores y aislantes para los distintos experimentos que se </w:t>
      </w:r>
      <w:r w:rsidR="00F262F7" w:rsidRPr="002A19E9">
        <w:rPr>
          <w:rFonts w:cstheme="minorHAnsi"/>
        </w:rPr>
        <w:t>realizaron.</w:t>
      </w:r>
    </w:p>
    <w:p w:rsidR="0000203C" w:rsidRDefault="0000203C" w:rsidP="00311332">
      <w:pPr>
        <w:jc w:val="both"/>
        <w:rPr>
          <w:rFonts w:cstheme="minorHAnsi"/>
        </w:rPr>
      </w:pPr>
    </w:p>
    <w:p w:rsidR="00F262F7" w:rsidRPr="00F262F7" w:rsidRDefault="00F262F7" w:rsidP="00311332">
      <w:pPr>
        <w:jc w:val="both"/>
        <w:rPr>
          <w:rFonts w:cstheme="minorHAnsi"/>
          <w:b/>
        </w:rPr>
      </w:pPr>
      <w:r w:rsidRPr="00F262F7">
        <w:rPr>
          <w:rFonts w:cstheme="minorHAnsi"/>
          <w:b/>
        </w:rPr>
        <w:t>Fuentes:</w:t>
      </w:r>
    </w:p>
    <w:p w:rsidR="00F262F7" w:rsidRDefault="00F262F7" w:rsidP="00311332">
      <w:pPr>
        <w:jc w:val="both"/>
        <w:rPr>
          <w:rFonts w:cstheme="minorHAnsi"/>
        </w:rPr>
      </w:pPr>
      <w:r>
        <w:rPr>
          <w:rFonts w:cstheme="minorHAnsi"/>
        </w:rPr>
        <w:t xml:space="preserve">Guía de Laboratorio de Física C “ESPOL” </w:t>
      </w:r>
    </w:p>
    <w:p w:rsidR="00F262F7" w:rsidRDefault="00F262F7" w:rsidP="00311332">
      <w:pPr>
        <w:jc w:val="both"/>
      </w:pPr>
      <w:hyperlink r:id="rId16" w:history="1">
        <w:r w:rsidRPr="00F262F7">
          <w:rPr>
            <w:rStyle w:val="Hipervnculo"/>
            <w:color w:val="auto"/>
            <w:u w:val="none"/>
          </w:rPr>
          <w:t>http://es.wikipedia.org/wiki/Generador_de_Van_de_Graaff</w:t>
        </w:r>
      </w:hyperlink>
    </w:p>
    <w:p w:rsidR="00F262F7" w:rsidRPr="00F262F7" w:rsidRDefault="00F262F7" w:rsidP="00311332">
      <w:pPr>
        <w:jc w:val="both"/>
        <w:rPr>
          <w:rFonts w:cstheme="minorHAnsi"/>
        </w:rPr>
      </w:pPr>
      <w:hyperlink r:id="rId17" w:history="1">
        <w:r w:rsidRPr="00F262F7">
          <w:rPr>
            <w:rStyle w:val="Hipervnculo"/>
            <w:color w:val="auto"/>
            <w:u w:val="none"/>
          </w:rPr>
          <w:t>http://html.rincondelvago.com/carga-electrica.html</w:t>
        </w:r>
      </w:hyperlink>
    </w:p>
    <w:sectPr w:rsidR="00F262F7" w:rsidRPr="00F262F7" w:rsidSect="00634BB8">
      <w:pgSz w:w="12240" w:h="15840"/>
      <w:pgMar w:top="1417" w:right="1701" w:bottom="1417" w:left="1701"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F082B"/>
    <w:multiLevelType w:val="hybridMultilevel"/>
    <w:tmpl w:val="6E481CCC"/>
    <w:lvl w:ilvl="0" w:tplc="B4E8BC3A">
      <w:start w:val="9"/>
      <w:numFmt w:val="bullet"/>
      <w:lvlText w:val="-"/>
      <w:lvlJc w:val="left"/>
      <w:pPr>
        <w:ind w:left="720" w:hanging="360"/>
      </w:pPr>
      <w:rPr>
        <w:rFonts w:ascii="Calibri" w:eastAsiaTheme="minorHAnsi" w:hAnsi="Calibri" w:cs="Calibri"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nsid w:val="3A1507EC"/>
    <w:multiLevelType w:val="hybridMultilevel"/>
    <w:tmpl w:val="88E0923C"/>
    <w:lvl w:ilvl="0" w:tplc="366429BC">
      <w:start w:val="9"/>
      <w:numFmt w:val="bullet"/>
      <w:lvlText w:val="-"/>
      <w:lvlJc w:val="left"/>
      <w:pPr>
        <w:ind w:left="720" w:hanging="360"/>
      </w:pPr>
      <w:rPr>
        <w:rFonts w:ascii="Calibri" w:eastAsiaTheme="minorHAnsi" w:hAnsi="Calibri" w:cs="Calibri"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634BB8"/>
    <w:rsid w:val="0000203C"/>
    <w:rsid w:val="00035006"/>
    <w:rsid w:val="002015BC"/>
    <w:rsid w:val="002A19E9"/>
    <w:rsid w:val="00311332"/>
    <w:rsid w:val="00634BB8"/>
    <w:rsid w:val="007A767C"/>
    <w:rsid w:val="009054BC"/>
    <w:rsid w:val="009D6258"/>
    <w:rsid w:val="00A473E9"/>
    <w:rsid w:val="00AF3BE9"/>
    <w:rsid w:val="00D23E64"/>
    <w:rsid w:val="00E82931"/>
    <w:rsid w:val="00EE06E9"/>
    <w:rsid w:val="00F262F7"/>
  </w:rsids>
  <m:mathPr>
    <m:mathFont m:val="Cambria Math"/>
    <m:brkBin m:val="before"/>
    <m:brkBinSub m:val="--"/>
    <m:smallFrac/>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3E9"/>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634BB8"/>
    <w:pPr>
      <w:spacing w:after="0" w:line="240" w:lineRule="auto"/>
    </w:pPr>
    <w:rPr>
      <w:rFonts w:eastAsiaTheme="minorEastAsia"/>
      <w:lang w:val="es-ES"/>
    </w:rPr>
  </w:style>
  <w:style w:type="character" w:customStyle="1" w:styleId="SinespaciadoCar">
    <w:name w:val="Sin espaciado Car"/>
    <w:basedOn w:val="Fuentedeprrafopredeter"/>
    <w:link w:val="Sinespaciado"/>
    <w:uiPriority w:val="1"/>
    <w:rsid w:val="00634BB8"/>
    <w:rPr>
      <w:rFonts w:eastAsiaTheme="minorEastAsia"/>
      <w:lang w:val="es-ES"/>
    </w:rPr>
  </w:style>
  <w:style w:type="paragraph" w:styleId="Textodeglobo">
    <w:name w:val="Balloon Text"/>
    <w:basedOn w:val="Normal"/>
    <w:link w:val="TextodegloboCar"/>
    <w:uiPriority w:val="99"/>
    <w:semiHidden/>
    <w:unhideWhenUsed/>
    <w:rsid w:val="00634BB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34BB8"/>
    <w:rPr>
      <w:rFonts w:ascii="Tahoma" w:hAnsi="Tahoma" w:cs="Tahoma"/>
      <w:sz w:val="16"/>
      <w:szCs w:val="16"/>
      <w:lang w:val="es-ES_tradnl"/>
    </w:rPr>
  </w:style>
  <w:style w:type="paragraph" w:styleId="Prrafodelista">
    <w:name w:val="List Paragraph"/>
    <w:basedOn w:val="Normal"/>
    <w:uiPriority w:val="34"/>
    <w:qFormat/>
    <w:rsid w:val="007A767C"/>
    <w:pPr>
      <w:ind w:left="720"/>
      <w:contextualSpacing/>
    </w:pPr>
  </w:style>
  <w:style w:type="character" w:customStyle="1" w:styleId="apple-converted-space">
    <w:name w:val="apple-converted-space"/>
    <w:basedOn w:val="Fuentedeprrafopredeter"/>
    <w:rsid w:val="009D6258"/>
  </w:style>
  <w:style w:type="character" w:styleId="Hipervnculo">
    <w:name w:val="Hyperlink"/>
    <w:basedOn w:val="Fuentedeprrafopredeter"/>
    <w:uiPriority w:val="99"/>
    <w:semiHidden/>
    <w:unhideWhenUsed/>
    <w:rsid w:val="009D6258"/>
    <w:rPr>
      <w:color w:val="0000FF"/>
      <w:u w:val="single"/>
    </w:rPr>
  </w:style>
  <w:style w:type="character" w:styleId="Textoennegrita">
    <w:name w:val="Strong"/>
    <w:basedOn w:val="Fuentedeprrafopredeter"/>
    <w:uiPriority w:val="22"/>
    <w:qFormat/>
    <w:rsid w:val="00E82931"/>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Interacci%C3%B3n_electromagn%C3%A9tica" TargetMode="External"/><Relationship Id="rId13" Type="http://schemas.openxmlformats.org/officeDocument/2006/relationships/hyperlink" Target="http://es.wikipedia.org/wiki/Carga_el%C3%A9ctric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es.wikipedia.org/wiki/Part%C3%ADcula_subat%C3%B3mica" TargetMode="External"/><Relationship Id="rId12" Type="http://schemas.openxmlformats.org/officeDocument/2006/relationships/image" Target="media/image4.jpeg"/><Relationship Id="rId17" Type="http://schemas.openxmlformats.org/officeDocument/2006/relationships/hyperlink" Target="http://html.rincondelvago.com/carga-electrica.html" TargetMode="External"/><Relationship Id="rId2" Type="http://schemas.openxmlformats.org/officeDocument/2006/relationships/numbering" Target="numbering.xml"/><Relationship Id="rId16" Type="http://schemas.openxmlformats.org/officeDocument/2006/relationships/hyperlink" Target="http://es.wikipedia.org/wiki/Generador_de_Van_de_Graaf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es.wikipedia.org/w/index.php?title=Propiedad_intr%C3%ADnseca&amp;action=edit&amp;redlink=1" TargetMode="Externa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es.wikipedia.org/wiki/Corriente_el%C3%A9ctrica" TargetMode="External"/><Relationship Id="rId10" Type="http://schemas.openxmlformats.org/officeDocument/2006/relationships/image" Target="media/image2.jpeg"/><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9058E06FA1E4ECC9C7C352EA8AE7AD1"/>
        <w:category>
          <w:name w:val="General"/>
          <w:gallery w:val="placeholder"/>
        </w:category>
        <w:types>
          <w:type w:val="bbPlcHdr"/>
        </w:types>
        <w:behaviors>
          <w:behavior w:val="content"/>
        </w:behaviors>
        <w:guid w:val="{701369A4-9D03-4EBC-A203-B26F136034FA}"/>
      </w:docPartPr>
      <w:docPartBody>
        <w:p w:rsidR="00000000" w:rsidRDefault="00690688" w:rsidP="00690688">
          <w:pPr>
            <w:pStyle w:val="E9058E06FA1E4ECC9C7C352EA8AE7AD1"/>
          </w:pPr>
          <w:r>
            <w:rPr>
              <w:rFonts w:asciiTheme="majorHAnsi" w:eastAsiaTheme="majorEastAsia" w:hAnsiTheme="majorHAnsi" w:cstheme="majorBidi"/>
              <w:caps/>
              <w:lang w:val="es-ES"/>
            </w:rPr>
            <w:t>[Escribir el nombre de la compañía]</w:t>
          </w:r>
        </w:p>
      </w:docPartBody>
    </w:docPart>
    <w:docPart>
      <w:docPartPr>
        <w:name w:val="3D9152003ECF47649B4C368E1DF798DC"/>
        <w:category>
          <w:name w:val="General"/>
          <w:gallery w:val="placeholder"/>
        </w:category>
        <w:types>
          <w:type w:val="bbPlcHdr"/>
        </w:types>
        <w:behaviors>
          <w:behavior w:val="content"/>
        </w:behaviors>
        <w:guid w:val="{D95F4784-5B2B-4693-A8E0-83F52C140D6B}"/>
      </w:docPartPr>
      <w:docPartBody>
        <w:p w:rsidR="00000000" w:rsidRDefault="00690688" w:rsidP="00690688">
          <w:pPr>
            <w:pStyle w:val="3D9152003ECF47649B4C368E1DF798DC"/>
          </w:pPr>
          <w:r>
            <w:rPr>
              <w:rFonts w:asciiTheme="majorHAnsi" w:eastAsiaTheme="majorEastAsia" w:hAnsiTheme="majorHAnsi" w:cstheme="majorBidi"/>
              <w:sz w:val="80"/>
              <w:szCs w:val="80"/>
              <w:lang w:val="es-ES"/>
            </w:rPr>
            <w:t>[Escribir el título del documento]</w:t>
          </w:r>
        </w:p>
      </w:docPartBody>
    </w:docPart>
    <w:docPart>
      <w:docPartPr>
        <w:name w:val="39B2C25C699C4C69AF12D3E04216A88B"/>
        <w:category>
          <w:name w:val="General"/>
          <w:gallery w:val="placeholder"/>
        </w:category>
        <w:types>
          <w:type w:val="bbPlcHdr"/>
        </w:types>
        <w:behaviors>
          <w:behavior w:val="content"/>
        </w:behaviors>
        <w:guid w:val="{79B1F705-E130-4620-8BF8-4604D52196F1}"/>
      </w:docPartPr>
      <w:docPartBody>
        <w:p w:rsidR="00000000" w:rsidRDefault="00690688" w:rsidP="00690688">
          <w:pPr>
            <w:pStyle w:val="39B2C25C699C4C69AF12D3E04216A88B"/>
          </w:pPr>
          <w:r>
            <w:rPr>
              <w:rFonts w:asciiTheme="majorHAnsi" w:eastAsiaTheme="majorEastAsia" w:hAnsiTheme="majorHAnsi" w:cstheme="majorBidi"/>
              <w:sz w:val="44"/>
              <w:szCs w:val="44"/>
              <w:lang w:val="es-ES"/>
            </w:rPr>
            <w:t>[Escribir el subtítulo del documento]</w:t>
          </w:r>
        </w:p>
      </w:docPartBody>
    </w:docPart>
    <w:docPart>
      <w:docPartPr>
        <w:name w:val="6B6AA5288D2B4589A1B206E0947C1E2E"/>
        <w:category>
          <w:name w:val="General"/>
          <w:gallery w:val="placeholder"/>
        </w:category>
        <w:types>
          <w:type w:val="bbPlcHdr"/>
        </w:types>
        <w:behaviors>
          <w:behavior w:val="content"/>
        </w:behaviors>
        <w:guid w:val="{717F062E-8D7D-4755-B618-BEC23A2214EA}"/>
      </w:docPartPr>
      <w:docPartBody>
        <w:p w:rsidR="00000000" w:rsidRDefault="00690688" w:rsidP="00690688">
          <w:pPr>
            <w:pStyle w:val="6B6AA5288D2B4589A1B206E0947C1E2E"/>
          </w:pPr>
          <w:r>
            <w:rPr>
              <w:b/>
              <w:bCs/>
              <w:lang w:val="es-ES"/>
            </w:rPr>
            <w:t>[Escribir el nombre del autor]</w:t>
          </w:r>
        </w:p>
      </w:docPartBody>
    </w:docPart>
    <w:docPart>
      <w:docPartPr>
        <w:name w:val="3903B6C07F0B4297A3B343761FC2C74B"/>
        <w:category>
          <w:name w:val="General"/>
          <w:gallery w:val="placeholder"/>
        </w:category>
        <w:types>
          <w:type w:val="bbPlcHdr"/>
        </w:types>
        <w:behaviors>
          <w:behavior w:val="content"/>
        </w:behaviors>
        <w:guid w:val="{F625822E-F60D-418D-9FE7-7CF29D3E4384}"/>
      </w:docPartPr>
      <w:docPartBody>
        <w:p w:rsidR="00000000" w:rsidRDefault="00690688" w:rsidP="00690688">
          <w:pPr>
            <w:pStyle w:val="3903B6C07F0B4297A3B343761FC2C74B"/>
          </w:pPr>
          <w:r>
            <w:rPr>
              <w:b/>
              <w:bCs/>
              <w:lang w:val="es-ES"/>
            </w:rPr>
            <w:t>[Seleccionar fecha]</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690688"/>
    <w:rsid w:val="00690688"/>
    <w:rsid w:val="00B64CF3"/>
  </w:rsids>
  <m:mathPr>
    <m:mathFont m:val="Cambria Math"/>
    <m:brkBin m:val="before"/>
    <m:brkBinSub m:val="--"/>
    <m:smallFrac m:val="off"/>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C" w:eastAsia="es-EC"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5AD661E856A404CAFAAAE8C6186AC33">
    <w:name w:val="D5AD661E856A404CAFAAAE8C6186AC33"/>
    <w:rsid w:val="00690688"/>
  </w:style>
  <w:style w:type="paragraph" w:customStyle="1" w:styleId="8343CF00F2DC4DA99128987645A385E3">
    <w:name w:val="8343CF00F2DC4DA99128987645A385E3"/>
    <w:rsid w:val="00690688"/>
  </w:style>
  <w:style w:type="paragraph" w:customStyle="1" w:styleId="6BCD640DD29A4AEAB9164D8100876466">
    <w:name w:val="6BCD640DD29A4AEAB9164D8100876466"/>
    <w:rsid w:val="00690688"/>
  </w:style>
  <w:style w:type="paragraph" w:customStyle="1" w:styleId="5CD368E577EA4F7EA2E71EF8EE75F1F8">
    <w:name w:val="5CD368E577EA4F7EA2E71EF8EE75F1F8"/>
    <w:rsid w:val="00690688"/>
  </w:style>
  <w:style w:type="paragraph" w:customStyle="1" w:styleId="80DC1FB6554F4356B9D9EF87DD355DF8">
    <w:name w:val="80DC1FB6554F4356B9D9EF87DD355DF8"/>
    <w:rsid w:val="00690688"/>
  </w:style>
  <w:style w:type="paragraph" w:customStyle="1" w:styleId="AF0DE4ADBE2A484DA802817E53866138">
    <w:name w:val="AF0DE4ADBE2A484DA802817E53866138"/>
    <w:rsid w:val="00690688"/>
  </w:style>
  <w:style w:type="paragraph" w:customStyle="1" w:styleId="97ADA168FFF346D9B97F4DA0F2D1E01F">
    <w:name w:val="97ADA168FFF346D9B97F4DA0F2D1E01F"/>
    <w:rsid w:val="00690688"/>
  </w:style>
  <w:style w:type="paragraph" w:customStyle="1" w:styleId="9E272624771341AE94A5C63A379BFBFC">
    <w:name w:val="9E272624771341AE94A5C63A379BFBFC"/>
    <w:rsid w:val="00690688"/>
  </w:style>
  <w:style w:type="paragraph" w:customStyle="1" w:styleId="07BF0755386A4A14BE4E158CDE0BC704">
    <w:name w:val="07BF0755386A4A14BE4E158CDE0BC704"/>
    <w:rsid w:val="00690688"/>
  </w:style>
  <w:style w:type="paragraph" w:customStyle="1" w:styleId="E9058E06FA1E4ECC9C7C352EA8AE7AD1">
    <w:name w:val="E9058E06FA1E4ECC9C7C352EA8AE7AD1"/>
    <w:rsid w:val="00690688"/>
  </w:style>
  <w:style w:type="paragraph" w:customStyle="1" w:styleId="3D9152003ECF47649B4C368E1DF798DC">
    <w:name w:val="3D9152003ECF47649B4C368E1DF798DC"/>
    <w:rsid w:val="00690688"/>
  </w:style>
  <w:style w:type="paragraph" w:customStyle="1" w:styleId="39B2C25C699C4C69AF12D3E04216A88B">
    <w:name w:val="39B2C25C699C4C69AF12D3E04216A88B"/>
    <w:rsid w:val="00690688"/>
  </w:style>
  <w:style w:type="paragraph" w:customStyle="1" w:styleId="6B6AA5288D2B4589A1B206E0947C1E2E">
    <w:name w:val="6B6AA5288D2B4589A1B206E0947C1E2E"/>
    <w:rsid w:val="00690688"/>
  </w:style>
  <w:style w:type="paragraph" w:customStyle="1" w:styleId="3903B6C07F0B4297A3B343761FC2C74B">
    <w:name w:val="3903B6C07F0B4297A3B343761FC2C74B"/>
    <w:rsid w:val="00690688"/>
  </w:style>
  <w:style w:type="paragraph" w:customStyle="1" w:styleId="50E6C3F24AC448368F6675A7559C6CD5">
    <w:name w:val="50E6C3F24AC448368F6675A7559C6CD5"/>
    <w:rsid w:val="0069068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9 de Noviembre de 2012</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4</Pages>
  <Words>674</Words>
  <Characters>3707</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ESCUELA SUPERIOR POLITECNICA DEL LITORAL</Company>
  <LinksUpToDate>false</LinksUpToDate>
  <CharactersWithSpaces>4373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Electrización</dc:title>
  <dc:subject>Laboratorio de física C</dc:subject>
  <dc:creator>Iván Salazar Carrión</dc:creator>
  <cp:lastModifiedBy>Ivan Salazar</cp:lastModifiedBy>
  <cp:revision>1</cp:revision>
  <cp:lastPrinted>2012-11-09T05:14:00Z</cp:lastPrinted>
  <dcterms:created xsi:type="dcterms:W3CDTF">2012-11-09T02:34:00Z</dcterms:created>
  <dcterms:modified xsi:type="dcterms:W3CDTF">2012-11-09T05:17:00Z</dcterms:modified>
</cp:coreProperties>
</file>