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CC8" w:rsidRDefault="00EE5949" w:rsidP="00C63F09">
      <w:pPr>
        <w:rPr>
          <w:b/>
          <w:bCs/>
          <w:sz w:val="24"/>
          <w:szCs w:val="24"/>
        </w:rPr>
      </w:pPr>
      <w:r w:rsidRPr="00EE5949">
        <w:rPr>
          <w:b/>
          <w:bCs/>
          <w:sz w:val="24"/>
          <w:szCs w:val="24"/>
          <w:u w:val="single"/>
        </w:rPr>
        <w:t>Tâche</w:t>
      </w:r>
      <w:r>
        <w:rPr>
          <w:b/>
          <w:bCs/>
          <w:sz w:val="24"/>
          <w:szCs w:val="24"/>
          <w:u w:val="single"/>
        </w:rPr>
        <w:t xml:space="preserve"> </w:t>
      </w:r>
      <w:r w:rsidRPr="00EE5949">
        <w:rPr>
          <w:b/>
          <w:bCs/>
          <w:sz w:val="24"/>
          <w:szCs w:val="24"/>
          <w:u w:val="single"/>
        </w:rPr>
        <w:t>n °04:</w:t>
      </w:r>
      <w:r w:rsidR="007E4CC8" w:rsidRPr="00EE5949">
        <w:rPr>
          <w:sz w:val="24"/>
          <w:szCs w:val="24"/>
        </w:rPr>
        <w:t>Consigne :</w:t>
      </w:r>
    </w:p>
    <w:p w:rsidR="00217402" w:rsidRDefault="00391F94" w:rsidP="0021740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Relève de la liste suivante, les verbes d’action </w:t>
      </w:r>
      <w:r w:rsidR="00217402">
        <w:rPr>
          <w:b/>
          <w:bCs/>
          <w:sz w:val="24"/>
          <w:szCs w:val="24"/>
        </w:rPr>
        <w:t>?</w:t>
      </w:r>
    </w:p>
    <w:p w:rsidR="001D7674" w:rsidRPr="0078362F" w:rsidRDefault="00D06389" w:rsidP="00E25488">
      <w:pPr>
        <w:spacing w:after="0" w:line="360" w:lineRule="auto"/>
        <w:rPr>
          <w:sz w:val="24"/>
          <w:szCs w:val="24"/>
        </w:rPr>
      </w:pPr>
      <w:r w:rsidRPr="00391F94">
        <w:rPr>
          <w:rFonts w:asciiTheme="majorBidi" w:hAnsiTheme="majorBidi" w:cstheme="majorBidi"/>
          <w:sz w:val="24"/>
          <w:szCs w:val="24"/>
        </w:rPr>
        <w:t>Citer, cocher, conter,</w:t>
      </w:r>
      <w:r w:rsidR="00C63F09" w:rsidRPr="00391F94">
        <w:rPr>
          <w:rFonts w:asciiTheme="majorBidi" w:hAnsiTheme="majorBidi" w:cstheme="majorBidi"/>
          <w:sz w:val="24"/>
          <w:szCs w:val="24"/>
        </w:rPr>
        <w:t xml:space="preserve"> comprendre, savoir,</w:t>
      </w:r>
      <w:r w:rsidR="007B3ED6" w:rsidRPr="00391F94">
        <w:rPr>
          <w:rFonts w:asciiTheme="majorBidi" w:hAnsiTheme="majorBidi" w:cstheme="majorBidi"/>
          <w:sz w:val="24"/>
          <w:szCs w:val="24"/>
        </w:rPr>
        <w:t xml:space="preserve">sembler, </w:t>
      </w:r>
      <w:r w:rsidR="00391F94" w:rsidRPr="00391F94">
        <w:rPr>
          <w:rFonts w:asciiTheme="majorBidi" w:hAnsiTheme="majorBidi" w:cstheme="majorBidi"/>
          <w:sz w:val="24"/>
          <w:szCs w:val="24"/>
        </w:rPr>
        <w:t xml:space="preserve">entourer, </w:t>
      </w:r>
      <w:r w:rsidRPr="00391F94">
        <w:rPr>
          <w:rFonts w:asciiTheme="majorBidi" w:hAnsiTheme="majorBidi" w:cstheme="majorBidi"/>
          <w:sz w:val="24"/>
          <w:szCs w:val="24"/>
        </w:rPr>
        <w:t xml:space="preserve">copier, couper, </w:t>
      </w:r>
      <w:r w:rsidR="00391F94" w:rsidRPr="00391F94">
        <w:rPr>
          <w:rFonts w:asciiTheme="majorBidi" w:hAnsiTheme="majorBidi" w:cstheme="majorBidi"/>
          <w:sz w:val="24"/>
          <w:szCs w:val="24"/>
        </w:rPr>
        <w:t xml:space="preserve">imaginer, </w:t>
      </w:r>
      <w:r w:rsidRPr="00391F94">
        <w:rPr>
          <w:rFonts w:asciiTheme="majorBidi" w:hAnsiTheme="majorBidi" w:cstheme="majorBidi"/>
          <w:sz w:val="24"/>
          <w:szCs w:val="24"/>
        </w:rPr>
        <w:t>décrire, définir, désigner,</w:t>
      </w:r>
      <w:r w:rsidR="001C7A9F" w:rsidRPr="00391F94">
        <w:rPr>
          <w:rFonts w:asciiTheme="majorBidi" w:hAnsiTheme="majorBidi" w:cstheme="majorBidi"/>
          <w:sz w:val="24"/>
          <w:szCs w:val="24"/>
        </w:rPr>
        <w:t>d</w:t>
      </w:r>
      <w:r w:rsidRPr="00391F94">
        <w:rPr>
          <w:rFonts w:asciiTheme="majorBidi" w:hAnsiTheme="majorBidi" w:cstheme="majorBidi"/>
          <w:sz w:val="24"/>
          <w:szCs w:val="24"/>
        </w:rPr>
        <w:t>iscriminer</w:t>
      </w:r>
      <w:r w:rsidR="001C7A9F" w:rsidRPr="00391F94">
        <w:rPr>
          <w:rFonts w:asciiTheme="majorBidi" w:hAnsiTheme="majorBidi" w:cstheme="majorBidi"/>
          <w:sz w:val="24"/>
          <w:szCs w:val="24"/>
        </w:rPr>
        <w:t>,</w:t>
      </w:r>
      <w:r w:rsidR="00391F94" w:rsidRPr="00391F94">
        <w:rPr>
          <w:rFonts w:asciiTheme="majorBidi" w:hAnsiTheme="majorBidi" w:cstheme="majorBidi"/>
          <w:sz w:val="24"/>
          <w:szCs w:val="24"/>
        </w:rPr>
        <w:t xml:space="preserve">encadrer, </w:t>
      </w:r>
      <w:r w:rsidR="001C7A9F" w:rsidRPr="00391F94">
        <w:rPr>
          <w:rFonts w:asciiTheme="majorBidi" w:hAnsiTheme="majorBidi" w:cstheme="majorBidi"/>
          <w:sz w:val="24"/>
          <w:szCs w:val="24"/>
        </w:rPr>
        <w:t>d</w:t>
      </w:r>
      <w:r w:rsidRPr="00391F94">
        <w:rPr>
          <w:rFonts w:asciiTheme="majorBidi" w:hAnsiTheme="majorBidi" w:cstheme="majorBidi"/>
          <w:sz w:val="24"/>
          <w:szCs w:val="24"/>
        </w:rPr>
        <w:t>istinguer</w:t>
      </w:r>
      <w:r w:rsidR="001C7A9F" w:rsidRPr="00391F94">
        <w:rPr>
          <w:rFonts w:asciiTheme="majorBidi" w:hAnsiTheme="majorBidi" w:cstheme="majorBidi"/>
          <w:sz w:val="24"/>
          <w:szCs w:val="24"/>
        </w:rPr>
        <w:t>,e</w:t>
      </w:r>
      <w:r w:rsidRPr="00391F94">
        <w:rPr>
          <w:rFonts w:asciiTheme="majorBidi" w:hAnsiTheme="majorBidi" w:cstheme="majorBidi"/>
          <w:sz w:val="24"/>
          <w:szCs w:val="24"/>
        </w:rPr>
        <w:t>stimer</w:t>
      </w:r>
      <w:r w:rsidR="001C7A9F" w:rsidRPr="00391F94">
        <w:rPr>
          <w:rFonts w:asciiTheme="majorBidi" w:hAnsiTheme="majorBidi" w:cstheme="majorBidi"/>
          <w:sz w:val="24"/>
          <w:szCs w:val="24"/>
        </w:rPr>
        <w:t>,e</w:t>
      </w:r>
      <w:r w:rsidRPr="00391F94">
        <w:rPr>
          <w:rFonts w:asciiTheme="majorBidi" w:hAnsiTheme="majorBidi" w:cstheme="majorBidi"/>
          <w:sz w:val="24"/>
          <w:szCs w:val="24"/>
        </w:rPr>
        <w:t>mployer</w:t>
      </w:r>
      <w:r w:rsidR="001C7A9F" w:rsidRPr="00391F94">
        <w:rPr>
          <w:rFonts w:asciiTheme="majorBidi" w:hAnsiTheme="majorBidi" w:cstheme="majorBidi"/>
          <w:sz w:val="24"/>
          <w:szCs w:val="24"/>
        </w:rPr>
        <w:t>,e</w:t>
      </w:r>
      <w:r w:rsidRPr="00391F94">
        <w:rPr>
          <w:rFonts w:asciiTheme="majorBidi" w:hAnsiTheme="majorBidi" w:cstheme="majorBidi"/>
          <w:sz w:val="24"/>
          <w:szCs w:val="24"/>
        </w:rPr>
        <w:t>xercer</w:t>
      </w:r>
      <w:r w:rsidR="001C7A9F" w:rsidRPr="00391F94">
        <w:rPr>
          <w:rFonts w:asciiTheme="majorBidi" w:hAnsiTheme="majorBidi" w:cstheme="majorBidi"/>
          <w:sz w:val="24"/>
          <w:szCs w:val="24"/>
        </w:rPr>
        <w:t>,i</w:t>
      </w:r>
      <w:r w:rsidRPr="00391F94">
        <w:rPr>
          <w:rFonts w:asciiTheme="majorBidi" w:hAnsiTheme="majorBidi" w:cstheme="majorBidi"/>
          <w:sz w:val="24"/>
          <w:szCs w:val="24"/>
        </w:rPr>
        <w:t>llustrer</w:t>
      </w:r>
      <w:r w:rsidR="001C7A9F" w:rsidRPr="00391F94">
        <w:rPr>
          <w:rFonts w:asciiTheme="majorBidi" w:hAnsiTheme="majorBidi" w:cstheme="majorBidi"/>
          <w:sz w:val="24"/>
          <w:szCs w:val="24"/>
        </w:rPr>
        <w:t>,</w:t>
      </w:r>
      <w:r w:rsidR="007B3ED6" w:rsidRPr="00391F94">
        <w:rPr>
          <w:rFonts w:asciiTheme="majorBidi" w:hAnsiTheme="majorBidi" w:cstheme="majorBidi"/>
          <w:sz w:val="24"/>
          <w:szCs w:val="24"/>
        </w:rPr>
        <w:t xml:space="preserve"> paraître,</w:t>
      </w:r>
      <w:r w:rsidR="001C7A9F" w:rsidRPr="00391F94">
        <w:rPr>
          <w:rFonts w:asciiTheme="majorBidi" w:hAnsiTheme="majorBidi" w:cstheme="majorBidi"/>
          <w:sz w:val="24"/>
          <w:szCs w:val="24"/>
        </w:rPr>
        <w:t>i</w:t>
      </w:r>
      <w:r w:rsidRPr="00391F94">
        <w:rPr>
          <w:rFonts w:asciiTheme="majorBidi" w:hAnsiTheme="majorBidi" w:cstheme="majorBidi"/>
          <w:sz w:val="24"/>
          <w:szCs w:val="24"/>
        </w:rPr>
        <w:t>nterpréter</w:t>
      </w:r>
      <w:r w:rsidR="007B3ED6" w:rsidRPr="00391F94">
        <w:rPr>
          <w:rFonts w:asciiTheme="majorBidi" w:hAnsiTheme="majorBidi" w:cstheme="majorBidi"/>
          <w:sz w:val="24"/>
          <w:szCs w:val="24"/>
        </w:rPr>
        <w:t>,</w:t>
      </w:r>
      <w:r w:rsidR="00391F94" w:rsidRPr="00391F94">
        <w:rPr>
          <w:rFonts w:asciiTheme="majorBidi" w:hAnsiTheme="majorBidi" w:cstheme="majorBidi"/>
          <w:sz w:val="24"/>
          <w:szCs w:val="24"/>
        </w:rPr>
        <w:t xml:space="preserve"> séparer, penser, </w:t>
      </w:r>
      <w:r w:rsidR="001C7A9F" w:rsidRPr="00391F94">
        <w:rPr>
          <w:rFonts w:asciiTheme="majorBidi" w:hAnsiTheme="majorBidi" w:cstheme="majorBidi"/>
          <w:sz w:val="24"/>
          <w:szCs w:val="24"/>
        </w:rPr>
        <w:t>p</w:t>
      </w:r>
      <w:r w:rsidRPr="00391F94">
        <w:rPr>
          <w:rFonts w:asciiTheme="majorBidi" w:hAnsiTheme="majorBidi" w:cstheme="majorBidi"/>
          <w:sz w:val="24"/>
          <w:szCs w:val="24"/>
        </w:rPr>
        <w:t>oser</w:t>
      </w:r>
      <w:r w:rsidR="001C7A9F" w:rsidRPr="00391F94">
        <w:rPr>
          <w:rFonts w:asciiTheme="majorBidi" w:hAnsiTheme="majorBidi" w:cstheme="majorBidi"/>
          <w:sz w:val="24"/>
          <w:szCs w:val="24"/>
        </w:rPr>
        <w:t>,</w:t>
      </w:r>
      <w:r w:rsidR="00391F94" w:rsidRPr="00391F94">
        <w:rPr>
          <w:rFonts w:asciiTheme="majorBidi" w:hAnsiTheme="majorBidi" w:cstheme="majorBidi"/>
          <w:sz w:val="24"/>
          <w:szCs w:val="24"/>
        </w:rPr>
        <w:t>apprécier, assembler, relever, diviser, reconnaître, extraire, croire, comprendre.</w:t>
      </w:r>
      <w:bookmarkStart w:id="0" w:name="_GoBack"/>
      <w:bookmarkEnd w:id="0"/>
    </w:p>
    <w:sectPr w:rsidR="001D7674" w:rsidRPr="0078362F" w:rsidSect="00666E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115" w:rsidRDefault="00A03115" w:rsidP="00BA1901">
      <w:pPr>
        <w:spacing w:after="0" w:line="240" w:lineRule="auto"/>
      </w:pPr>
      <w:r>
        <w:separator/>
      </w:r>
    </w:p>
  </w:endnote>
  <w:endnote w:type="continuationSeparator" w:id="1">
    <w:p w:rsidR="00A03115" w:rsidRDefault="00A03115" w:rsidP="00BA1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901" w:rsidRPr="00BA1901" w:rsidRDefault="00BA1901" w:rsidP="00BA1901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2017/</w:t>
    </w:r>
    <w:r w:rsidRPr="00BA1901">
      <w:rPr>
        <w:rFonts w:asciiTheme="majorHAnsi" w:hAnsiTheme="majorHAnsi"/>
      </w:rPr>
      <w:t xml:space="preserve"> </w:t>
    </w:r>
    <w:r>
      <w:rPr>
        <w:rFonts w:asciiTheme="majorHAnsi" w:hAnsiTheme="majorHAnsi"/>
      </w:rPr>
      <w:t>2018    IGP 03 «  Didactique »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EE5949" w:rsidRPr="00EE5949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115" w:rsidRDefault="00A03115" w:rsidP="00BA1901">
      <w:pPr>
        <w:spacing w:after="0" w:line="240" w:lineRule="auto"/>
      </w:pPr>
      <w:r>
        <w:separator/>
      </w:r>
    </w:p>
  </w:footnote>
  <w:footnote w:type="continuationSeparator" w:id="1">
    <w:p w:rsidR="00A03115" w:rsidRDefault="00A03115" w:rsidP="00BA19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C3515"/>
    <w:rsid w:val="0003490D"/>
    <w:rsid w:val="000B04FD"/>
    <w:rsid w:val="001777C1"/>
    <w:rsid w:val="001C7A9F"/>
    <w:rsid w:val="001D7674"/>
    <w:rsid w:val="00217402"/>
    <w:rsid w:val="00294948"/>
    <w:rsid w:val="00311230"/>
    <w:rsid w:val="00390D6F"/>
    <w:rsid w:val="00391F94"/>
    <w:rsid w:val="004150AC"/>
    <w:rsid w:val="004605B3"/>
    <w:rsid w:val="00467A65"/>
    <w:rsid w:val="004D199C"/>
    <w:rsid w:val="00522C6D"/>
    <w:rsid w:val="0053207E"/>
    <w:rsid w:val="006122A4"/>
    <w:rsid w:val="00641E4F"/>
    <w:rsid w:val="00666E23"/>
    <w:rsid w:val="0078362F"/>
    <w:rsid w:val="007B3ED6"/>
    <w:rsid w:val="007C3515"/>
    <w:rsid w:val="007E4CC8"/>
    <w:rsid w:val="007F3868"/>
    <w:rsid w:val="008A7F14"/>
    <w:rsid w:val="008D09FC"/>
    <w:rsid w:val="00956DF5"/>
    <w:rsid w:val="009B31B1"/>
    <w:rsid w:val="00A01F23"/>
    <w:rsid w:val="00A03115"/>
    <w:rsid w:val="00A20087"/>
    <w:rsid w:val="00A966ED"/>
    <w:rsid w:val="00AD286C"/>
    <w:rsid w:val="00BA1901"/>
    <w:rsid w:val="00C63F09"/>
    <w:rsid w:val="00D06389"/>
    <w:rsid w:val="00D6406F"/>
    <w:rsid w:val="00E25488"/>
    <w:rsid w:val="00EE5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E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C3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D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6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D7674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BA1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A1901"/>
  </w:style>
  <w:style w:type="paragraph" w:styleId="Pieddepage">
    <w:name w:val="footer"/>
    <w:basedOn w:val="Normal"/>
    <w:link w:val="PieddepageCar"/>
    <w:uiPriority w:val="99"/>
    <w:unhideWhenUsed/>
    <w:rsid w:val="00BA1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19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DD18C-6B9A-4F7C-81C9-028CE7D1C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DELTATECH</dc:creator>
  <cp:lastModifiedBy>seridji</cp:lastModifiedBy>
  <cp:revision>34</cp:revision>
  <dcterms:created xsi:type="dcterms:W3CDTF">2017-12-15T18:23:00Z</dcterms:created>
  <dcterms:modified xsi:type="dcterms:W3CDTF">2018-06-26T14:37:00Z</dcterms:modified>
</cp:coreProperties>
</file>